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106" w:rsidRPr="00572EB4" w:rsidRDefault="00572EB4">
      <w:pPr>
        <w:rPr>
          <w:sz w:val="28"/>
          <w:szCs w:val="28"/>
        </w:rPr>
      </w:pPr>
      <w:r w:rsidRPr="00572EB4">
        <w:rPr>
          <w:rFonts w:ascii="Times New Roman" w:hAnsi="Times New Roman" w:cs="Times New Roman"/>
          <w:sz w:val="28"/>
          <w:szCs w:val="28"/>
        </w:rPr>
        <w:t>12-</w:t>
      </w:r>
      <w:proofErr w:type="gramStart"/>
      <w:r w:rsidRPr="00572EB4">
        <w:rPr>
          <w:rFonts w:ascii="Times New Roman" w:hAnsi="Times New Roman" w:cs="Times New Roman"/>
          <w:sz w:val="28"/>
          <w:szCs w:val="28"/>
        </w:rPr>
        <w:t>Г  Литература</w:t>
      </w:r>
      <w:proofErr w:type="gramEnd"/>
      <w:r w:rsidRPr="00572E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Чтение романа М. Булгакова «Мастер и Маргарита»                                                                Д\З чтение и анализ евангельских и московских глав романа;                                             Просмотр в инте</w:t>
      </w:r>
      <w:bookmarkStart w:id="0" w:name="_GoBack"/>
      <w:bookmarkEnd w:id="0"/>
      <w:r w:rsidRPr="00572EB4">
        <w:rPr>
          <w:rFonts w:ascii="Times New Roman" w:hAnsi="Times New Roman" w:cs="Times New Roman"/>
          <w:sz w:val="28"/>
          <w:szCs w:val="28"/>
        </w:rPr>
        <w:t xml:space="preserve">рнете фильма «Мастер и Маргарита».                                                               </w:t>
      </w:r>
    </w:p>
    <w:sectPr w:rsidR="00CA0106" w:rsidRPr="00572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230"/>
    <w:rsid w:val="00572EB4"/>
    <w:rsid w:val="00CA0106"/>
    <w:rsid w:val="00D4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3D561"/>
  <w15:chartTrackingRefBased/>
  <w15:docId w15:val="{5259914B-B0A4-4661-9338-512D22EBE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2023-12-11T09:58:00Z</dcterms:created>
  <dcterms:modified xsi:type="dcterms:W3CDTF">2023-12-11T09:58:00Z</dcterms:modified>
</cp:coreProperties>
</file>